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6: Food Webs and Trophic Pyramids · Worksheet 1 of 10</w:t>
      </w:r>
    </w:p>
    <w:p>
      <w:pPr>
        <w:pStyle w:val="Heading1"/>
      </w:pPr>
      <w:r>
        <w:t>A Valley of Grass, a Dozen Deer, One Mountain Lion</w:t>
      </w:r>
    </w:p>
    <w:p>
      <w:r>
        <w:rPr>
          <w:b/>
        </w:rPr>
        <w:t>Learning target: I can describe a pattern in how much living matter each feeding level of an ecosystem holds, connect it to an animal that eats far more than it gains, and write a first explanation to test.</w:t>
      </w:r>
    </w:p>
    <w:p>
      <w:r>
        <w:rPr>
          <w:color w:val="6B6F6C"/>
          <w:sz w:val="18"/>
        </w:rPr>
        <w:t>Phenomenon exploration · about 30 minutes · individual · Standards: MS-LS2-3 (supports)</w:t>
      </w:r>
    </w:p>
    <w:p>
      <w:r>
        <w:t>Name: ____________________________    Date: ____________    Period: ______</w:t>
      </w:r>
    </w:p>
    <w:p>
      <w:pPr>
        <w:pStyle w:val="Heading2"/>
      </w:pPr>
      <w:r>
        <w:t>Directions</w:t>
      </w:r>
    </w:p>
    <w:p>
      <w:r>
        <w:t>Read both observations slowly. Study the bar chart and the weigh-in table; the numbers are a teaching estimate, not a real survey. Write what you notice before you write what you wonder. Your explanations in Part C are first drafts: it is fine to be unsure, but you must give a reason for every idea. Keep this sheet; you will come back to it at the end of the chapter.</w:t>
      </w:r>
    </w:p>
    <w:p>
      <w:pPr>
        <w:pStyle w:val="Heading2"/>
      </w:pPr>
      <w:r>
        <w:t>Observation 1: Counting a square kilometer</w:t>
      </w:r>
    </w:p>
    <w:p>
      <w:r>
        <w:t>Imagine a park ranger who is asked to estimate the mass of every living thing in one square kilometer of foothill grassland in central California. She cannot weigh everything, so she samples small plots and scales up. Grasses and scattered oaks cover almost the whole square, so their mass is enormous. Grasshoppers, voles, rabbits and about a dozen mule deer eat the plants. A few coyotes, bobcats, snakes and hawks eat the plant eaters. One mountain lion passes through, and its hunting range is far larger than this one square. The bar chart shows her estimate for each feeding level.</w:t>
      </w:r>
    </w:p>
    <w:p>
      <w:r>
        <w:drawing>
          <wp:inline xmlns:a="http://schemas.openxmlformats.org/drawingml/2006/main" xmlns:pic="http://schemas.openxmlformats.org/drawingml/2006/picture">
            <wp:extent cx="5943600" cy="3417570"/>
            <wp:docPr id="1" name="Picture 1"/>
            <wp:cNvGraphicFramePr>
              <a:graphicFrameLocks noChangeAspect="1"/>
            </wp:cNvGraphicFramePr>
            <a:graphic>
              <a:graphicData uri="http://schemas.openxmlformats.org/drawingml/2006/picture">
                <pic:pic>
                  <pic:nvPicPr>
                    <pic:cNvPr id="0" name="Living_mass_in_one_square_kilometer_of_f.png"/>
                    <pic:cNvPicPr/>
                  </pic:nvPicPr>
                  <pic:blipFill>
                    <a:blip r:embed="rId9"/>
                    <a:stretch>
                      <a:fillRect/>
                    </a:stretch>
                  </pic:blipFill>
                  <pic:spPr>
                    <a:xfrm>
                      <a:off x="0" y="0"/>
                      <a:ext cx="5943600" cy="3417570"/>
                    </a:xfrm>
                    <a:prstGeom prst="rect"/>
                  </pic:spPr>
                </pic:pic>
              </a:graphicData>
            </a:graphic>
          </wp:inline>
        </w:drawing>
      </w:r>
    </w:p>
    <w:p>
      <w:r>
        <w:rPr>
          <w:i/>
          <w:sz w:val="18"/>
        </w:rPr>
        <w:t>Teaching estimate of the living mass (biomass) at each feeding level in one square kilometer of foothill grassland. The values are invented to show a realistic pattern; they are not a measured survey.</w:t>
      </w:r>
    </w:p>
    <w:p>
      <w:pPr>
        <w:pStyle w:val="Heading2"/>
      </w:pPr>
      <w:r>
        <w:t>Observation 2: The goat that never gets heavier</w:t>
      </w:r>
    </w:p>
    <w:p>
      <w:r>
        <w:t>The ranger's neighbor keeps one adult dairy goat. The goat eats about 2 kilograms of hay every day, which adds up to roughly 14 kilograms each week. The neighbor weighs the goat every Monday on a livestock scale. Her records for four weeks are below.</w:t>
      </w:r>
    </w:p>
    <w:p>
      <w:r>
        <w:rPr>
          <w:b/>
        </w:rPr>
        <w:t>Four weeks of hay and weigh-ins for one adult goat (teaching dataset)</w:t>
      </w:r>
    </w:p>
    <w:p>
      <w:r>
        <w:rPr>
          <w:i/>
          <w:sz w:val="18"/>
        </w:rPr>
        <w:t>Simulated teaching dataset (not real measurements).</w:t>
      </w:r>
    </w:p>
    <w:tbl>
      <w:tblPr>
        <w:tblStyle w:val="TableGrid"/>
        <w:tblW w:type="auto" w:w="0"/>
        <w:tblLook w:firstColumn="1" w:firstRow="1" w:lastColumn="0" w:lastRow="0" w:noHBand="0" w:noVBand="1" w:val="04A0"/>
      </w:tblPr>
      <w:tblGrid>
        <w:gridCol w:w="3360"/>
        <w:gridCol w:w="3360"/>
        <w:gridCol w:w="3360"/>
      </w:tblGrid>
      <w:tr>
        <w:tc>
          <w:tcPr>
            <w:tcW w:type="dxa" w:w="3360"/>
          </w:tcPr>
          <w:p>
            <w:r/>
            <w:r>
              <w:rPr>
                <w:b/>
              </w:rPr>
              <w:t>Week</w:t>
            </w:r>
          </w:p>
        </w:tc>
        <w:tc>
          <w:tcPr>
            <w:tcW w:type="dxa" w:w="3360"/>
          </w:tcPr>
          <w:p>
            <w:r/>
            <w:r>
              <w:rPr>
                <w:b/>
              </w:rPr>
              <w:t>Hay eaten that week (kg)</w:t>
            </w:r>
          </w:p>
        </w:tc>
        <w:tc>
          <w:tcPr>
            <w:tcW w:type="dxa" w:w="3360"/>
          </w:tcPr>
          <w:p>
            <w:r/>
            <w:r>
              <w:rPr>
                <w:b/>
              </w:rPr>
              <w:t>Goat's mass on Monday (kg)</w:t>
            </w:r>
          </w:p>
        </w:tc>
      </w:tr>
      <w:tr>
        <w:tc>
          <w:tcPr>
            <w:tcW w:type="dxa" w:w="3360"/>
          </w:tcPr>
          <w:p>
            <w:r>
              <w:t>0</w:t>
            </w:r>
          </w:p>
        </w:tc>
        <w:tc>
          <w:tcPr>
            <w:tcW w:type="dxa" w:w="3360"/>
          </w:tcPr>
          <w:p>
            <w:r>
              <w:t>0</w:t>
            </w:r>
          </w:p>
        </w:tc>
        <w:tc>
          <w:tcPr>
            <w:tcW w:type="dxa" w:w="3360"/>
          </w:tcPr>
          <w:p>
            <w:r>
              <w:t>55.2</w:t>
            </w:r>
          </w:p>
        </w:tc>
      </w:tr>
      <w:tr>
        <w:tc>
          <w:tcPr>
            <w:tcW w:type="dxa" w:w="3360"/>
          </w:tcPr>
          <w:p>
            <w:r>
              <w:t>1</w:t>
            </w:r>
          </w:p>
        </w:tc>
        <w:tc>
          <w:tcPr>
            <w:tcW w:type="dxa" w:w="3360"/>
          </w:tcPr>
          <w:p>
            <w:r>
              <w:t>14</w:t>
            </w:r>
          </w:p>
        </w:tc>
        <w:tc>
          <w:tcPr>
            <w:tcW w:type="dxa" w:w="3360"/>
          </w:tcPr>
          <w:p>
            <w:r>
              <w:t>55.4</w:t>
            </w:r>
          </w:p>
        </w:tc>
      </w:tr>
      <w:tr>
        <w:tc>
          <w:tcPr>
            <w:tcW w:type="dxa" w:w="3360"/>
          </w:tcPr>
          <w:p>
            <w:r>
              <w:t>2</w:t>
            </w:r>
          </w:p>
        </w:tc>
        <w:tc>
          <w:tcPr>
            <w:tcW w:type="dxa" w:w="3360"/>
          </w:tcPr>
          <w:p>
            <w:r>
              <w:t>14</w:t>
            </w:r>
          </w:p>
        </w:tc>
        <w:tc>
          <w:tcPr>
            <w:tcW w:type="dxa" w:w="3360"/>
          </w:tcPr>
          <w:p>
            <w:r>
              <w:t>55.1</w:t>
            </w:r>
          </w:p>
        </w:tc>
      </w:tr>
      <w:tr>
        <w:tc>
          <w:tcPr>
            <w:tcW w:type="dxa" w:w="3360"/>
          </w:tcPr>
          <w:p>
            <w:r>
              <w:t>3</w:t>
            </w:r>
          </w:p>
        </w:tc>
        <w:tc>
          <w:tcPr>
            <w:tcW w:type="dxa" w:w="3360"/>
          </w:tcPr>
          <w:p>
            <w:r>
              <w:t>14</w:t>
            </w:r>
          </w:p>
        </w:tc>
        <w:tc>
          <w:tcPr>
            <w:tcW w:type="dxa" w:w="3360"/>
          </w:tcPr>
          <w:p>
            <w:r>
              <w:t>55.3</w:t>
            </w:r>
          </w:p>
        </w:tc>
      </w:tr>
      <w:tr>
        <w:tc>
          <w:tcPr>
            <w:tcW w:type="dxa" w:w="3360"/>
          </w:tcPr>
          <w:p>
            <w:r>
              <w:t>4</w:t>
            </w:r>
          </w:p>
        </w:tc>
        <w:tc>
          <w:tcPr>
            <w:tcW w:type="dxa" w:w="3360"/>
          </w:tcPr>
          <w:p>
            <w:r>
              <w:t>14</w:t>
            </w:r>
          </w:p>
        </w:tc>
        <w:tc>
          <w:tcPr>
            <w:tcW w:type="dxa" w:w="3360"/>
          </w:tcPr>
          <w:p>
            <w:r>
              <w:t>55.2</w:t>
            </w:r>
          </w:p>
        </w:tc>
      </w:tr>
    </w:tbl>
    <w:p/>
    <w:p>
      <w:r>
        <w:rPr>
          <w:i/>
          <w:sz w:val="18"/>
        </w:rPr>
        <w:t>Simulated data for teaching. The goat is a healthy adult that is no longer growing.</w:t>
      </w:r>
    </w:p>
    <w:p>
      <w:pPr>
        <w:pStyle w:val="Heading2"/>
      </w:pPr>
      <w:r>
        <w:t>Part A: Notice and wonder</w:t>
      </w:r>
    </w:p>
    <w:p>
      <w:r>
        <w:t xml:space="preserve">1. Write three things you </w:t>
      </w:r>
      <w:r>
        <w:rPr>
          <w:b/>
        </w:rPr>
        <w:t>notice</w:t>
      </w:r>
      <w:r>
        <w:t xml:space="preserve"> in the bar chart. At least one must use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three questions you </w:t>
      </w:r>
      <w:r>
        <w:rPr>
          <w:b/>
        </w:rPr>
        <w:t>wonder</w:t>
      </w:r>
      <w:r>
        <w:t xml:space="preserve"> about after reading both observations. Start each with </w:t>
      </w:r>
      <w:r>
        <w:rPr>
          <w:i/>
        </w:rPr>
        <w:t>why</w:t>
      </w:r>
      <w:r>
        <w:t xml:space="preserve">, </w:t>
      </w:r>
      <w:r>
        <w:rPr>
          <w:i/>
        </w:rPr>
        <w:t>how</w:t>
      </w:r>
      <w:r>
        <w:t xml:space="preserve"> or </w:t>
      </w:r>
      <w:r>
        <w:rPr>
          <w:i/>
        </w:rPr>
        <w:t>what would happen if</w:t>
      </w:r>
      <w:r>
        <w: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How many times more living mass is there in the plants than in the plant eaters? Show the division.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Add up all the hay the goat ate in weeks 1 to 4. Then find the change in the goat's mass from week 0 to week 4. Write both numbers with units and compare them in one sentence.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you already know</w:t>
      </w:r>
    </w:p>
    <w:p>
      <w:r>
        <w:t xml:space="preserve">5. From earlier lessons: where do plants get the matter they are made of, and what do all organisms do with the sugar they take in? Use the words </w:t>
      </w:r>
      <w:r>
        <w:rPr>
          <w:i/>
        </w:rPr>
        <w:t>photosynthesis</w:t>
      </w:r>
      <w:r>
        <w:t xml:space="preserve"> and </w:t>
      </w:r>
      <w:r>
        <w:rPr>
          <w:i/>
        </w:rPr>
        <w:t>cellular respiration</w:t>
      </w:r>
      <w:r>
        <w:t xml:space="preserve"> if you can.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6. The goat ate about 56 kilograms of hay in four weeks and ended up at the same mass. Matter cannot just vanish. Write your best explanation of where the hay's matter went. Name at least two places.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Use your answer to q6 to explain the bar chart. Why might each feeding level hold so much less living mass than the level it eats from? Why would a square kilometer that feeds 300,000 kg of plants hold only one mountain lion?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What is one measurement the ranger or the neighbor could make to test your explanation? Say what result would support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rPr>
          <w:b/>
          <w:color w:val="1E3A2F"/>
        </w:rPr>
        <w:t>Keep this page</w:t>
      </w:r>
    </w:p>
    <w:p>
      <w:r>
        <w:rPr>
          <w:i/>
        </w:rPr>
        <w:t>At the end of the chapter you will reread your answers to q6 and q7 and mark what you would keep, change or add. A first explanation that changes is a sign of learning, not a mistake.</w:t>
      </w:r>
    </w:p>
    <w:p>
      <w:pPr>
        <w:pStyle w:val="Heading2"/>
      </w:pPr>
      <w:r>
        <w:t>Sentence starters for Part C</w:t>
      </w:r>
    </w:p>
    <w:p>
      <w:r>
        <w:t>If you are stuck on q6, try finishing these: 'Some of the hay leaves the goat as ___.' 'Some of the hay is used by the goat's body to ___, and what is left over leaves as ___.' For q7, try: 'The plant eaters cannot turn all the grass into their own bodies because ___, so the next level up has even less to eat because ___.'</w:t>
      </w:r>
    </w:p>
    <w:p>
      <w:pPr>
        <w:pStyle w:val="Heading2"/>
      </w:pPr>
      <w:r>
        <w:t>A different kind of pyramid</w:t>
      </w:r>
    </w:p>
    <w:p>
      <w:r>
        <w:t xml:space="preserve">The bar chart shows mass. Now think about </w:t>
      </w:r>
      <w:r>
        <w:rPr>
          <w:i/>
        </w:rPr>
        <w:t>numbers</w:t>
      </w:r>
      <w:r>
        <w:t xml:space="preserve"> of individuals instead. Would a chart of how many organisms live at each level have the same shape? Consider a single oak tree covered with thousands of caterpillars. Write a short paragraph arguing whether counting individuals or weighing them gives a better picture of how much food each level offers to the next, and give one case where the two charts would disagree.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