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color w:val="6B6F6C"/>
          <w:sz w:val="18"/>
        </w:rPr>
        <w:t>Angela's Tools · Chapter 11: Scales of Change on Earth's Surface · Lab 2 of 3 · Teacher guide</w:t>
      </w:r>
    </w:p>
    <w:p>
      <w:pPr>
        <w:pStyle w:val="Heading1"/>
      </w:pPr>
      <w:r>
        <w:t>Case File: Pinecrest Valley. Which Processes Shaped It, and How Fast?</w:t>
      </w:r>
    </w:p>
    <w:p>
      <w:r>
        <w:rPr>
          <w:b/>
        </w:rPr>
        <w:t>Investigation question: Using only twelve pieces of field evidence, which geoscience processes shaped Pinecrest Valley, at what space and time scales did each one work, and in what order did they happen?</w:t>
      </w:r>
    </w:p>
    <w:p>
      <w:r>
        <w:rPr>
          <w:color w:val="6B6F6C"/>
          <w:sz w:val="18"/>
        </w:rPr>
        <w:t>Evidence-based mystery · groups of 4 · 1 session(s) · setup 5 min, activity 42 min, cleanup 3 min</w:t>
      </w:r>
    </w:p>
    <w:p>
      <w:pPr>
        <w:pStyle w:val="Heading2"/>
      </w:pPr>
      <w:r>
        <w:t>Scientific purpose</w:t>
      </w:r>
    </w:p>
    <w:p>
      <w:r>
        <w:t>Students act as a survey team handed a case file of twelve evidence cards from a fictional valley: scratched bedrock, out-of-place boulders, a fresh rock scar, tilted layers with an ash bed, a cave, a gravel fan with a mud coat, an offset stream, a hoodoo and its fallen cap, GPS data and tilted fence posts. They must match each card to a process and an agent, place it on a space-time grid, use the numbers on the cards to compute rates and ages, order the events from oldest to youngest, and write an evidence-based explanation of how the valley formed. The valley is invented so that the answers cannot be looked up and every claim must trace to a card.</w:t>
      </w:r>
    </w:p>
    <w:p>
      <w:pPr>
        <w:pStyle w:val="Heading2"/>
      </w:pPr>
      <w:r>
        <w:t>Why this helps with this chapter</w:t>
      </w:r>
    </w:p>
    <w:p>
      <w:r>
        <w:t>Geologists never watch a valley form; they infer its history from clues and from rates they can measure today. A mystery with invented evidence forces students to do the same reasoning instead of recalling a textbook story, and the numbers on the cards (an offset, a GPS rate, a formation length, a fence that tilted in twenty years) let them compute ages and rates themselves. The cards mix slow processes with sudden events on purpose, so the explanation has to use both.</w:t>
      </w:r>
    </w:p>
    <w:p>
      <w:pPr>
        <w:pStyle w:val="Heading2"/>
      </w:pPr>
      <w:r>
        <w:t>Standards connections</w:t>
      </w:r>
    </w:p>
    <w:p>
      <w:r>
        <w:rPr>
          <w:b/>
        </w:rPr>
        <w:t>MS-ESS2-2</w:t>
      </w:r>
      <w:r>
        <w:t xml:space="preserve"> (assesses): The final written explanation requires students to name specific processes, cite evidence, assign each a space and time scale, distinguish gradual processes from sudden events, and order them, which is the performance expectation as written. The teacher can score it directly against the assessment criteria.</w:t>
      </w:r>
    </w:p>
    <w:p>
      <w:r>
        <w:rPr>
          <w:b/>
        </w:rPr>
        <w:t>MS-ESS2-1</w:t>
      </w:r>
      <w:r>
        <w:t xml:space="preserve"> (supports): The tilted sandstone, the ash bed and the cave are pieces of the rock cycle that Lesson 17 assembles; here students only have to recognize them as deposited, hardened and uplifted material.</w:t>
      </w:r>
    </w:p>
    <w:p>
      <w:pPr>
        <w:pStyle w:val="Heading2"/>
      </w:pPr>
      <w:r>
        <w:t>Roles (rotate each session)</w:t>
      </w:r>
    </w:p>
    <w:p>
      <w:r>
        <w:rPr>
          <w:b/>
        </w:rPr>
        <w:t>Lead investigator</w:t>
      </w:r>
      <w:r>
        <w:t>: Reads each card aloud, keeps the group arguing from the card's words, and makes sure every claim in the final explanation names a card number.</w:t>
      </w:r>
    </w:p>
    <w:p>
      <w:r>
        <w:rPr>
          <w:b/>
        </w:rPr>
        <w:t>Scale keeper</w:t>
      </w:r>
      <w:r>
        <w:t>: Places each card number in one cell of the space-time grid and defends the placement with the card's numbers.</w:t>
      </w:r>
    </w:p>
    <w:p>
      <w:r>
        <w:rPr>
          <w:b/>
        </w:rPr>
        <w:t>Timeline builder</w:t>
      </w:r>
      <w:r>
        <w:t>: Arranges the events from oldest to youngest on the order table and writes the reason for each position.</w:t>
      </w:r>
    </w:p>
    <w:p>
      <w:r>
        <w:rPr>
          <w:b/>
        </w:rPr>
        <w:t>Rate checker and reporter</w:t>
      </w:r>
      <w:r>
        <w:t>: Does every calculation on the calculation table (rates, ages, how long), checks units, and leads the writing of the final explanation, which every member signs.</w:t>
      </w:r>
    </w:p>
    <w:p>
      <w:pPr>
        <w:pStyle w:val="Heading2"/>
      </w:pPr>
      <w:r>
        <w:t>Materials</w:t>
      </w:r>
    </w:p>
    <w:tbl>
      <w:tblPr>
        <w:tblStyle w:val="TableGrid"/>
        <w:tblW w:type="auto" w:w="0"/>
        <w:tblLook w:firstColumn="1" w:firstRow="1" w:lastColumn="0" w:lastRow="0" w:noHBand="0" w:noVBand="1" w:val="04A0"/>
      </w:tblPr>
      <w:tblGrid>
        <w:gridCol w:w="2520"/>
        <w:gridCol w:w="2520"/>
        <w:gridCol w:w="2520"/>
        <w:gridCol w:w="2520"/>
      </w:tblGrid>
      <w:tr>
        <w:tc>
          <w:tcPr>
            <w:tcW w:type="dxa" w:w="2520"/>
          </w:tcPr>
          <w:p>
            <w:r/>
            <w:r>
              <w:rPr>
                <w:b/>
              </w:rPr>
              <w:t>Item</w:t>
            </w:r>
          </w:p>
        </w:tc>
        <w:tc>
          <w:tcPr>
            <w:tcW w:type="dxa" w:w="2520"/>
          </w:tcPr>
          <w:p>
            <w:r/>
            <w:r>
              <w:rPr>
                <w:b/>
              </w:rPr>
              <w:t>Quantity</w:t>
            </w:r>
          </w:p>
        </w:tc>
        <w:tc>
          <w:tcPr>
            <w:tcW w:type="dxa" w:w="2520"/>
          </w:tcPr>
          <w:p>
            <w:r/>
            <w:r>
              <w:rPr>
                <w:b/>
              </w:rPr>
              <w:t>Per</w:t>
            </w:r>
          </w:p>
        </w:tc>
        <w:tc>
          <w:tcPr>
            <w:tcW w:type="dxa" w:w="2520"/>
          </w:tcPr>
          <w:p>
            <w:r/>
            <w:r>
              <w:rPr>
                <w:b/>
              </w:rPr>
              <w:t>Note</w:t>
            </w:r>
          </w:p>
        </w:tc>
      </w:tr>
      <w:tr>
        <w:tc>
          <w:tcPr>
            <w:tcW w:type="dxa" w:w="2520"/>
          </w:tcPr>
          <w:p>
            <w:r>
              <w:t>Evidence card set (12 cards printed from the recording sheet and cut apart)</w:t>
            </w:r>
          </w:p>
        </w:tc>
        <w:tc>
          <w:tcPr>
            <w:tcW w:type="dxa" w:w="2520"/>
          </w:tcPr>
          <w:p>
            <w:r>
              <w:t>1 set</w:t>
            </w:r>
          </w:p>
        </w:tc>
        <w:tc>
          <w:tcPr>
            <w:tcW w:type="dxa" w:w="2520"/>
          </w:tcPr>
          <w:p>
            <w:r>
              <w:t>group</w:t>
            </w:r>
          </w:p>
        </w:tc>
        <w:tc>
          <w:tcPr>
            <w:tcW w:type="dxa" w:w="2520"/>
          </w:tcPr>
          <w:p>
            <w:r>
              <w:t>Laminate or put in sheet protectors to reuse across periods.</w:t>
            </w:r>
          </w:p>
        </w:tc>
      </w:tr>
      <w:tr>
        <w:tc>
          <w:tcPr>
            <w:tcW w:type="dxa" w:w="2520"/>
          </w:tcPr>
          <w:p>
            <w:r>
              <w:t>Recording sheet with the process table, space-time grid, calculation table, order table and explanation page</w:t>
            </w:r>
          </w:p>
        </w:tc>
        <w:tc>
          <w:tcPr>
            <w:tcW w:type="dxa" w:w="2520"/>
          </w:tcPr>
          <w:p>
            <w:r>
              <w:t>1</w:t>
            </w:r>
          </w:p>
        </w:tc>
        <w:tc>
          <w:tcPr>
            <w:tcW w:type="dxa" w:w="2520"/>
          </w:tcPr>
          <w:p>
            <w:r>
              <w:t>student</w:t>
            </w:r>
          </w:p>
        </w:tc>
        <w:tc>
          <w:tcPr>
            <w:tcW w:type="dxa" w:w="2520"/>
          </w:tcPr>
          <w:p>
            <w:r/>
          </w:p>
        </w:tc>
      </w:tr>
      <w:tr>
        <w:tc>
          <w:tcPr>
            <w:tcW w:type="dxa" w:w="2520"/>
          </w:tcPr>
          <w:p>
            <w:r>
              <w:t>Calculator</w:t>
            </w:r>
          </w:p>
        </w:tc>
        <w:tc>
          <w:tcPr>
            <w:tcW w:type="dxa" w:w="2520"/>
          </w:tcPr>
          <w:p>
            <w:r>
              <w:t>1</w:t>
            </w:r>
          </w:p>
        </w:tc>
        <w:tc>
          <w:tcPr>
            <w:tcW w:type="dxa" w:w="2520"/>
          </w:tcPr>
          <w:p>
            <w:r>
              <w:t>group</w:t>
            </w:r>
          </w:p>
        </w:tc>
        <w:tc>
          <w:tcPr>
            <w:tcW w:type="dxa" w:w="2520"/>
          </w:tcPr>
          <w:p>
            <w:r/>
          </w:p>
        </w:tc>
      </w:tr>
      <w:tr>
        <w:tc>
          <w:tcPr>
            <w:tcW w:type="dxa" w:w="2520"/>
          </w:tcPr>
          <w:p>
            <w:r>
              <w:t>Large sheet of paper or whiteboard space for a group sketch of the valley</w:t>
            </w:r>
          </w:p>
        </w:tc>
        <w:tc>
          <w:tcPr>
            <w:tcW w:type="dxa" w:w="2520"/>
          </w:tcPr>
          <w:p>
            <w:r>
              <w:t>1</w:t>
            </w:r>
          </w:p>
        </w:tc>
        <w:tc>
          <w:tcPr>
            <w:tcW w:type="dxa" w:w="2520"/>
          </w:tcPr>
          <w:p>
            <w:r>
              <w:t>group</w:t>
            </w:r>
          </w:p>
        </w:tc>
        <w:tc>
          <w:tcPr>
            <w:tcW w:type="dxa" w:w="2520"/>
          </w:tcPr>
          <w:p>
            <w:r/>
          </w:p>
        </w:tc>
      </w:tr>
      <w:tr>
        <w:tc>
          <w:tcPr>
            <w:tcW w:type="dxa" w:w="2520"/>
          </w:tcPr>
          <w:p>
            <w:r>
              <w:t>Sticky notes for placing card numbers on the group's grid before committing</w:t>
            </w:r>
          </w:p>
        </w:tc>
        <w:tc>
          <w:tcPr>
            <w:tcW w:type="dxa" w:w="2520"/>
          </w:tcPr>
          <w:p>
            <w:r>
              <w:t>12</w:t>
            </w:r>
          </w:p>
        </w:tc>
        <w:tc>
          <w:tcPr>
            <w:tcW w:type="dxa" w:w="2520"/>
          </w:tcPr>
          <w:p>
            <w:r>
              <w:t>group</w:t>
            </w:r>
          </w:p>
        </w:tc>
        <w:tc>
          <w:tcPr>
            <w:tcW w:type="dxa" w:w="2520"/>
          </w:tcPr>
          <w:p>
            <w:r/>
          </w:p>
        </w:tc>
      </w:tr>
      <w:tr>
        <w:tc>
          <w:tcPr>
            <w:tcW w:type="dxa" w:w="2520"/>
          </w:tcPr>
          <w:p>
            <w:r>
              <w:t>Colored pencils (two colors: slow and sudden)</w:t>
            </w:r>
          </w:p>
        </w:tc>
        <w:tc>
          <w:tcPr>
            <w:tcW w:type="dxa" w:w="2520"/>
          </w:tcPr>
          <w:p>
            <w:r>
              <w:t>1 set</w:t>
            </w:r>
          </w:p>
        </w:tc>
        <w:tc>
          <w:tcPr>
            <w:tcW w:type="dxa" w:w="2520"/>
          </w:tcPr>
          <w:p>
            <w:r>
              <w:t>group</w:t>
            </w:r>
          </w:p>
        </w:tc>
        <w:tc>
          <w:tcPr>
            <w:tcW w:type="dxa" w:w="2520"/>
          </w:tcPr>
          <w:p>
            <w:r/>
          </w:p>
        </w:tc>
      </w:tr>
    </w:tbl>
    <w:p/>
    <w:p>
      <w:r>
        <w:rPr>
          <w:i/>
        </w:rPr>
        <w:t>Estimated cost: 2 to 5 per class (estimate; Printing and cutting twelve cards per group on card stock; sheet protectors if reused. Everything else is classroom stock.)</w:t>
      </w:r>
    </w:p>
    <w:p>
      <w:pPr>
        <w:pStyle w:val="Heading2"/>
      </w:pPr>
      <w:r>
        <w:t>Safety</w:t>
      </w:r>
    </w:p>
    <w:p>
      <w:r>
        <w:t>• No hazards beyond ordinary classroom materials; no chemicals, heat or sharp tools are used.</w:t>
      </w:r>
    </w:p>
    <w:p>
      <w:r>
        <w:t>• Keep walkways clear if groups spread out on the floor to arrange cards.</w:t>
      </w:r>
    </w:p>
    <w:p>
      <w:pPr>
        <w:pStyle w:val="Heading2"/>
      </w:pPr>
      <w:r>
        <w:t>Teacher preparation</w:t>
      </w:r>
    </w:p>
    <w:p>
      <w:r>
        <w:t>1. Print one card set per group on card stock, cut apart, shuffle, and clip; number the backs so lost cards can be returned.</w:t>
      </w:r>
    </w:p>
    <w:p>
      <w:r>
        <w:t>2. Print the recording sheet for each student and one enlarged space-time grid per group (optional) so the whole group can see sticky notes move.</w:t>
      </w:r>
    </w:p>
    <w:p>
      <w:r>
        <w:t>3. Read the answer key once so you can ask pointed questions without giving placements away; decide in advance whether you will reveal the full history at the end or only the scoring criteria.</w:t>
      </w:r>
    </w:p>
    <w:p>
      <w:r>
        <w:t>4. Write the two rate formulas on the board before class: rate = change ÷ time, and time = change ÷ rate.</w:t>
      </w:r>
    </w:p>
    <w:p>
      <w:r>
        <w:t>5. If the class has not finished slides 11 to 16 (slow and fast changes, the two rulers), do the two-rulers diagram first; the grid depends on it.</w:t>
      </w:r>
    </w:p>
    <w:p>
      <w:pPr>
        <w:pStyle w:val="Heading2"/>
      </w:pPr>
      <w:r>
        <w:t>Variables and design</w:t>
      </w:r>
    </w:p>
    <w:p>
      <w:r>
        <w:t>Independent variable: The evidence card being interpreted (twelve different features and measurements)</w:t>
      </w:r>
    </w:p>
    <w:p>
      <w:r>
        <w:t>Dependent variable: The process, agent, space scale, time scale and order the group assigns to each card, and the rates and ages computed from the cards' numbers</w:t>
      </w:r>
    </w:p>
    <w:p>
      <w:r>
        <w:t>Controlled: Same twelve cards for every group; Same grid categories and the same rate formulas; No outside sources during the investigation; every claim must cite a card</w:t>
      </w:r>
    </w:p>
    <w:p>
      <w:r>
        <w:t>Trials: Each group makes one full set of placements and one explanation; the class compares placements across groups in the debrief and resolves disagreements by returning to the cards.</w:t>
      </w:r>
    </w:p>
    <w:p>
      <w:r>
        <w:t>Comparison: Group placements and orders versus the key, and group versus group where they disagree.</w:t>
      </w:r>
    </w:p>
    <w:p>
      <w:pPr>
        <w:pStyle w:val="Heading2"/>
      </w:pPr>
      <w:r>
        <w:t>Student procedure</w:t>
      </w:r>
    </w:p>
    <w:p>
      <w:r>
        <w:t>1. Read the case file introduction on the recording sheet. Shuffle the twelve cards and deal them around the group. Each person reads their cards aloud, one at a time, and the group paraphrases what each card actually says before anyone names a process.</w:t>
      </w:r>
    </w:p>
    <w:p>
      <w:r>
        <w:t>2. First pass (process table): for each card, agree on the process (weathering, erosion, deposition, uplift, or 'other' with a name) and the agent (water, ice, wind, gravity, living things, chemical reaction, forces inside Earth). Write both in the table. Some cards show two processes; write both.</w:t>
      </w:r>
    </w:p>
    <w:p>
      <w:r>
        <w:t>3. Second pass (space-time grid): for each card, decide how much space the change covers (millimeters to meters; tens to hundreds of meters; kilometers; regional or larger) and how long the change took (seconds to minutes; hours to days; years to decades; thousands of years; millions of years). Use sticky notes on the group grid first, argue, then copy card numbers into the grid on your own sheet. Color each number: one color for slow processes, the other for sudden events.</w:t>
      </w:r>
    </w:p>
    <w:p>
      <w:r>
        <w:t>4. Third pass (calculation table): use the numbers on cards 5, 7, 9 and 10 to compute a rate or an age. Show every calculation with units. Decide what each number tells you about the time scale of that card.</w:t>
      </w:r>
    </w:p>
    <w:p>
      <w:r>
        <w:t>5. Fourth pass (order table): arrange all the events from oldest to youngest. Some cards describe something still going on; mark those 'ongoing' and place them by when they started. For each position write one sentence of reasoning that names the card.</w:t>
      </w:r>
    </w:p>
    <w:p>
      <w:r>
        <w:t>6. Draw the group's cross-section of the valley on the large sheet: the U-shaped floor, the tilted layers with the ash bed, the cave, the fan, the fault line, the hoodoo, the fresh scar. Label each feature with its card number.</w:t>
      </w:r>
    </w:p>
    <w:p>
      <w:r>
        <w:t>7. Write the explanation individually: how Pinecrest Valley got its shape and features. Name at least three slow processes and two sudden events, give each a space scale and a time scale, cite card numbers for every claim, and state which sudden events had slow causes you can point to in the cards.</w:t>
      </w:r>
    </w:p>
    <w:p>
      <w:r>
        <w:t>8. Compare your explanation with one other group's. Record one place where you disagree and what evidence would settle it.</w:t>
      </w:r>
    </w:p>
    <w:p>
      <w:pPr>
        <w:pStyle w:val="Heading2"/>
      </w:pPr>
      <w:r>
        <w:t>Expected observations</w:t>
      </w:r>
    </w:p>
    <w:p>
      <w:r>
        <w:t>• Groups readily identify the rockfall (Card 3), the ash bed (Card 11) and the toppled cap (Card 8) as sudden, and the cave, fan and tilted layers as slow; the offset stream (Card 7) and the fan with its mud (Card 6) produce the most argument because each contains both.</w:t>
      </w:r>
    </w:p>
    <w:p>
      <w:r>
        <w:t>• Most groups connect Cards 1 and 2 to ice once someone notices the scratches all point the same way and the boulders are far from their source; a few groups first suggest a flood and must explain why a flood would not polish and scratch the walls in parallel lines.</w:t>
      </w:r>
    </w:p>
    <w:p>
      <w:r>
        <w:t>• Calculations come out at 4,000 years (Card 5), 600 years (Cards 7 and 9), 2 cm/yr (Card 10) and 20 m per thousand years (Card 9); unit slips (centimeters versus millimeters) are the common error.</w:t>
      </w:r>
    </w:p>
    <w:p>
      <w:r>
        <w:t>• Explanations that cite card numbers for each claim are noticeably stronger and shorter than ones that retell the story from memory.</w:t>
      </w:r>
    </w:p>
    <w:p>
      <w:pPr>
        <w:pStyle w:val="Heading2"/>
      </w:pPr>
      <w:r>
        <w:t>Likely difficulties</w:t>
      </w:r>
    </w:p>
    <w:p>
      <w:r>
        <w:t>• Students want to assign one process per card; Cards 4, 6, 7 and 8 each contain two or more (for example deposition, then compaction and cementation, then uplift). Allow multiple entries and reward them.</w:t>
      </w:r>
    </w:p>
    <w:p>
      <w:r>
        <w:t>• The scale columns feel arbitrary at the edges (is a 600 m fan 'hundreds of meters' or 'kilometers'?). Tell students the argument matters more than the cell; any defensible placement with the card's number earns credit.</w:t>
      </w:r>
    </w:p>
    <w:p>
      <w:r>
        <w:t>• Groups may place Card 11's eruption as 'millions of years' because the ash is old. The eruption took days; its age is a different question from its duration. The grid asks how long the change took.</w:t>
      </w:r>
    </w:p>
    <w:p>
      <w:r>
        <w:t>• The order table has ten positions and some events overlap or are ongoing; students should use 'ongoing' and justify starts rather than forcing a single line.</w:t>
      </w:r>
    </w:p>
    <w:p>
      <w:r>
        <w:t>• Unit conversions in q3 and q4 (40 cm to 400 mm; 12 m to 1,200 cm) are where most numerical errors happen.</w:t>
      </w:r>
    </w:p>
    <w:p>
      <w:pPr>
        <w:pStyle w:val="Heading2"/>
      </w:pPr>
      <w:r>
        <w:t>Debrief</w:t>
      </w:r>
    </w:p>
    <w:p>
      <w:r>
        <w:t>• Project a blank grid and have each group place one card number with a reason until all twelve are placed. Stop on disagreements and return to the card's words. Card 6 (fan and mud) and Card 7 (offset) should appear twice, because each contains a slow process and a sudden event.</w:t>
      </w:r>
    </w:p>
    <w:p>
      <w:r>
        <w:t>• Walk the calculations: Card 5, 400 mm ÷ 0.1 mm/yr = 4,000 years; Cards 7 and 9, 1,200 cm ÷ 2 cm/yr = 600 years of stored motion released in a few earthquakes; Card 10, 40 cm ÷ 20 yr = 2 cm/yr of soil creep; Card 9, 2 cm/yr × 1,000 yr = 20 m. Ask which of these the team could have watched happen in one visit (none) and which they could detect with instruments in one year (the GPS motion).</w:t>
      </w:r>
    </w:p>
    <w:p>
      <w:r>
        <w:t>• Build the agreed order on the board: sand and mud deposited in shallow water with the ash bed falling into it about 760,000 years ago (Cards 4, 11); layers hardened, uplifted and tilted (Card 4); ice filled the valley, scratched and polished the floor and walls, carried the pink boulders and dropped them when it melted (Cards 1, 2); after the ice, water dissolved the cave and formations began growing about 4,000 years ago (Card 5); the stream built the fan over thousands of years (Card 6); the hoodoo was carved and one cap toppled (Card 8); the fault accumulated 12 m of offset over about 600 years in sudden jumps (Cards 7, 9); the fence tilted over 20 years (Card 10); a flash flood coated the fan with mud within the last few years (Card 6); the rockfall happened within the last three years after years of frost wedging (Cards 3, 12). Accept reasonable alternatives that the evidence allows and point out which positions the evidence does not pin down.</w:t>
      </w:r>
    </w:p>
    <w:p>
      <w:r>
        <w:t>• End on the two rulers: the fault motion (regional, years to centuries plus seconds), the cave formation (centimeters, thousands of years) and the rockfall (tens of meters, seconds) show that size and speed do not travel together. Ask students which card they would most want a real measurement for and what instrument they would use.</w:t>
      </w:r>
    </w:p>
    <w:p>
      <w:pPr>
        <w:pStyle w:val="Heading2"/>
      </w:pPr>
      <w:r>
        <w:t>Analysis questions: answer key</w:t>
      </w:r>
    </w:p>
    <w:p>
      <w:r>
        <w:t>3. Card 5: show the calculation for how long the 40 cm formation took to grow at 0.1 mm per year. What does the result say about the time scale of the cave?</w:t>
      </w:r>
    </w:p>
    <w:p>
      <w:r>
        <w:rPr>
          <w:color w:val="2F5FA8"/>
        </w:rPr>
        <w:t>Answer: 40 cm = 400 mm. 400 mm ÷ 0.1 mm/yr = 4,000 years. The formation has been growing for about four thousand years, so the cave is at least that old, and the cave itself (which had to be dissolved before anything could hang from its ceiling) is older still, probably by a lot.</w:t>
      </w:r>
    </w:p>
    <w:p>
      <w:r>
        <w:rPr>
          <w:i/>
          <w:sz w:val="20"/>
        </w:rPr>
        <w:t>Reasoning: Checks unit conversion and the inference that the cave predates its formations. Accept 'thousands of years' as the time scale.</w:t>
      </w:r>
    </w:p>
    <w:p>
      <w:r>
        <w:rPr>
          <w:i/>
          <w:sz w:val="20"/>
        </w:rPr>
        <w:t>Also acceptable: Accept 4,000 years with the conversion shown; deduct for 400 years (forgot the cm-to-mm step).</w:t>
      </w:r>
    </w:p>
    <w:p>
      <w:r>
        <w:t>4. Cards 7 and 9: if the ground moves 2 cm per year on average, how many years of motion are stored in the 12 m offset? Then explain how the stream can be offset in sharp jumps (Card 7's old maps) even though the GPS motion is steady.</w:t>
      </w:r>
    </w:p>
    <w:p>
      <w:r>
        <w:rPr>
          <w:color w:val="2F5FA8"/>
        </w:rPr>
        <w:t>Answer: 12 m = 1,200 cm. 1,200 cm ÷ 2 cm/yr = 600 years of motion. The GPS shows the two sides moving steadily, but at the fault line itself the rock is locked and does not slip; the motion is stored as strain, like a bent stick, and is released in sudden jumps during earthquakes. The old maps show a smaller offset because fewer earthquakes had happened; each one moved the stream a few meters in seconds. The 2 cm/yr is an average of long stillness and short jumps.</w:t>
      </w:r>
    </w:p>
    <w:p>
      <w:r>
        <w:rPr>
          <w:i/>
          <w:sz w:val="20"/>
        </w:rPr>
        <w:t>Reasoning: The key idea is the difference between the long-term average rate and the way the motion actually happens at the fault. Full credit needs both the calculation and the stored-strain explanation.</w:t>
      </w:r>
    </w:p>
    <w:p>
      <w:r>
        <w:rPr>
          <w:b/>
          <w:sz w:val="20"/>
        </w:rPr>
        <w:t>Full credit must include:</w:t>
      </w:r>
    </w:p>
    <w:p>
      <w:r>
        <w:rPr>
          <w:sz w:val="20"/>
        </w:rPr>
        <w:t>• Calculation with the m-to-cm conversion, result about 600 years</w:t>
      </w:r>
    </w:p>
    <w:p>
      <w:r>
        <w:rPr>
          <w:sz w:val="20"/>
        </w:rPr>
        <w:t>• Explains that motion is stored and released suddenly in earthquakes</w:t>
      </w:r>
    </w:p>
    <w:p>
      <w:r>
        <w:rPr>
          <w:sz w:val="20"/>
        </w:rPr>
        <w:t>• Connects the old maps' smaller offset to fewer earthquakes</w:t>
      </w:r>
    </w:p>
    <w:p>
      <w:r>
        <w:t>5. Cards 1 and 2 together: what carved the valley, and what is the evidence? Explain how boulders of pink granite ended up 40 km from the nearest pink granite.</w:t>
      </w:r>
    </w:p>
    <w:p>
      <w:r>
        <w:rPr>
          <w:color w:val="2F5FA8"/>
        </w:rPr>
        <w:t>Answer: A glacier carved the valley. Evidence: the U-shaped cross-section (a river cuts a V; moving ice fills and widens the whole valley), the long parallel scratches pointing down-valley (rock fragments frozen into the bottom of the ice scraped the bedrock as the ice moved), and the polish. The pink granite boulders were plucked from the outcrop at the valley head, carried inside or on the ice for 40 km, and dropped where they lay when the ice melted; water could not carry car-sized boulders that far, and the boulders sit on the surface rather than in a river deposit.</w:t>
      </w:r>
    </w:p>
    <w:p>
      <w:r>
        <w:rPr>
          <w:i/>
          <w:sz w:val="20"/>
        </w:rPr>
        <w:t>Reasoning: Students should link each clue to what ice does and rule out a river. Space scale: kilometers; time scale: thousands to tens of thousands of years.</w:t>
      </w:r>
    </w:p>
    <w:p>
      <w:r>
        <w:rPr>
          <w:b/>
          <w:sz w:val="20"/>
        </w:rPr>
        <w:t>Full credit must include:</w:t>
      </w:r>
    </w:p>
    <w:p>
      <w:r>
        <w:rPr>
          <w:sz w:val="20"/>
        </w:rPr>
        <w:t>• Identifies ice (a glacier) as the agent of erosion</w:t>
      </w:r>
    </w:p>
    <w:p>
      <w:r>
        <w:rPr>
          <w:sz w:val="20"/>
        </w:rPr>
        <w:t>• Uses at least two clues (U shape, scratches, polish)</w:t>
      </w:r>
    </w:p>
    <w:p>
      <w:r>
        <w:rPr>
          <w:sz w:val="20"/>
        </w:rPr>
        <w:t>• Explains the boulders as carried by ice and deposited when it melted</w:t>
      </w:r>
    </w:p>
    <w:p>
      <w:r>
        <w:t>6. Card 4 and Card 11: these layers started as sand and mud with ripple marks and sea shells and now stand tilted on a valley wall far from any sea. List, in order, the processes that must have happened, and say roughly how long the whole sequence took using the ash date.</w:t>
      </w:r>
    </w:p>
    <w:p>
      <w:r>
        <w:rPr>
          <w:color w:val="2F5FA8"/>
        </w:rPr>
        <w:t>Answer: Sand and mud were deposited in shallow water (ripple marks, sea shells); the ash from a large eruption 300 km away fell into those layers about 760,000 years ago (Card 11) while deposition was still going on, since sandstone lies above the ash too; the layers were buried, compacted and cemented into sandstone and mudstone; uplift raised them above sea level and tilted them 20 degrees; then weathering and erosion (including the glacier) exposed them on the valley wall. The ash date shows that the layers below it are older than 760,000 years and the layers above it are younger, so the whole sequence, from deposition to today, took on the order of a million years or more.</w:t>
      </w:r>
    </w:p>
    <w:p>
      <w:r>
        <w:rPr>
          <w:i/>
          <w:sz w:val="20"/>
        </w:rPr>
        <w:t>Reasoning: This is the rock-cycle sequence in miniature. Students should order deposition, hardening (both steps), uplift/tilting and exposure, and use the ash as a time marker rather than as the age of the valley.</w:t>
      </w:r>
    </w:p>
    <w:p>
      <w:r>
        <w:rPr>
          <w:b/>
          <w:sz w:val="20"/>
        </w:rPr>
        <w:t>Full credit must include:</w:t>
      </w:r>
    </w:p>
    <w:p>
      <w:r>
        <w:rPr>
          <w:sz w:val="20"/>
        </w:rPr>
        <w:t>• Deposition in water identified from ripples and shells</w:t>
      </w:r>
    </w:p>
    <w:p>
      <w:r>
        <w:rPr>
          <w:sz w:val="20"/>
        </w:rPr>
        <w:t>• Compaction and cementation named (or 'hardened into rock')</w:t>
      </w:r>
    </w:p>
    <w:p>
      <w:r>
        <w:rPr>
          <w:sz w:val="20"/>
        </w:rPr>
        <w:t>• Uplift and tilting placed after hardening</w:t>
      </w:r>
    </w:p>
    <w:p>
      <w:r>
        <w:rPr>
          <w:sz w:val="20"/>
        </w:rPr>
        <w:t>• Ash used to bracket the age: layers below older, above younger; total on the order of a million years</w:t>
      </w:r>
    </w:p>
    <w:p>
      <w:r>
        <w:t>7. Card 6 shows one feature built by a slow process and one built by a sudden event. Identify both, give each a time scale, and say what evidence tells you the mud layer is recent.</w:t>
      </w:r>
    </w:p>
    <w:p>
      <w:r>
        <w:rPr>
          <w:color w:val="2F5FA8"/>
        </w:rPr>
        <w:t>Answer: The gravel-and-sand fan is the slow feature: the stream from the side canyon slows as it leaves the canyon and drops its load, building the 600 m fan grain by grain over thousands of years (deposition by water). The mud layer is the sudden feature: a flash flood spread muddy water across the fan and left a 3 cm coat in hours. The mud is recent because it holds a plastic bottle cap and grass that is still partly green, so the flood happened within the last few years, probably months.</w:t>
      </w:r>
    </w:p>
    <w:p>
      <w:r>
        <w:rPr>
          <w:i/>
          <w:sz w:val="20"/>
        </w:rPr>
        <w:t>Reasoning: Students should name deposition for both and distinguish the time scales, using the bottle cap and green grass as the dating evidence.</w:t>
      </w:r>
    </w:p>
    <w:p>
      <w:r>
        <w:rPr>
          <w:b/>
          <w:sz w:val="20"/>
        </w:rPr>
        <w:t>Full credit must include:</w:t>
      </w:r>
    </w:p>
    <w:p>
      <w:r>
        <w:rPr>
          <w:sz w:val="20"/>
        </w:rPr>
        <w:t>• Fan identified as slow deposition over thousands of years</w:t>
      </w:r>
    </w:p>
    <w:p>
      <w:r>
        <w:rPr>
          <w:sz w:val="20"/>
        </w:rPr>
        <w:t>• Mud layer identified as a flash-flood deposit in hours</w:t>
      </w:r>
    </w:p>
    <w:p>
      <w:r>
        <w:rPr>
          <w:sz w:val="20"/>
        </w:rPr>
        <w:t>• Bottle cap and green grass cited as evidence of recency</w:t>
      </w:r>
    </w:p>
    <w:p>
      <w:r>
        <w:t>8. Write your explanation of how Pinecrest Valley got its shape and features. Name at least three slow processes and two sudden events, give each a space scale and a time scale, cite the card number for every claim, and identify a slow cause for at least one sudden event.</w:t>
      </w:r>
    </w:p>
    <w:p>
      <w:r>
        <w:rPr>
          <w:color w:val="2F5FA8"/>
        </w:rPr>
        <w:t>Answer: A full-credit explanation, in outline: Long ago sand and mud were deposited in shallow water (Card 4, regional, millions of years); ash from an eruption 300 km away fell into them about 760,000 years ago (Card 11, sudden, days; regional); the layers hardened and were uplifted and tilted (Card 4, regional, millions of years). A glacier filled the valley, scraping it into a U shape, polishing and scratching the walls (Card 1, kilometers, thousands of years) and carrying pink granite boulders 40 km before dropping them (Card 2). After the ice melted, weakly acidic water dissolved a cave and formations began growing about 4,000 years ago (Card 5, centimeters, thousands of years). The side stream built a fan (Card 6, hundreds of meters, thousands of years). Weathering and erosion carved a hoodoo whose cap protected a pillar until one pillar thinned and its cap toppled (Card 8, meters, thousands of years then seconds). The fault across the valley stored about 600 years of 2 cm/yr motion and released it in earthquakes that offset the stream 12 m (Cards 7 and 9, regional, centuries plus seconds). Soil on the hillside crept 2 cm/yr for 20 years (Card 10, meters, decades). A flash flood coated the fan in mud within the last few years (Card 6, hundreds of meters, hours). Frost wedging along the cliff-top cracks (Card 12, slow, years to centuries) led to the rockfall within the last three years (Card 3, tens of meters, seconds). The valley is still changing: GPS motion, drips, creep and frost continue.</w:t>
      </w:r>
    </w:p>
    <w:p>
      <w:r>
        <w:rPr>
          <w:i/>
          <w:sz w:val="20"/>
        </w:rPr>
        <w:t>Reasoning: Score with the rubric-style criteria: processes named, both kinds present, scales given, cards cited, order reasoned, slow cause for a sudden event. The exact wording and order of overlapping events may vary; what matters is that each claim traces to a card and the scales are right.</w:t>
      </w:r>
    </w:p>
    <w:p>
      <w:r>
        <w:rPr>
          <w:b/>
          <w:sz w:val="20"/>
        </w:rPr>
        <w:t>Full credit must include:</w:t>
      </w:r>
    </w:p>
    <w:p>
      <w:r>
        <w:rPr>
          <w:sz w:val="20"/>
        </w:rPr>
        <w:t>• At least three slow processes and two sudden events named with correct process words</w:t>
      </w:r>
    </w:p>
    <w:p>
      <w:r>
        <w:rPr>
          <w:sz w:val="20"/>
        </w:rPr>
        <w:t>• A space scale and a time scale for each</w:t>
      </w:r>
    </w:p>
    <w:p>
      <w:r>
        <w:rPr>
          <w:sz w:val="20"/>
        </w:rPr>
        <w:t>• A card number cited for every claim</w:t>
      </w:r>
    </w:p>
    <w:p>
      <w:r>
        <w:rPr>
          <w:sz w:val="20"/>
        </w:rPr>
        <w:t>• Events ordered with reasons, with ongoing processes marked</w:t>
      </w:r>
    </w:p>
    <w:p>
      <w:r>
        <w:rPr>
          <w:sz w:val="20"/>
        </w:rPr>
        <w:t>• At least one sudden event linked to a slow cause in the cards (3 to 12; 8's cap to thinning; 7 to 9)</w:t>
      </w:r>
    </w:p>
    <w:p>
      <w:r>
        <w:t>9. Uniformitarianism says today's processes explain the past. Pick one card where you used a process you can watch today to explain something ancient, and one thing about the past that the cards cannot tell you.</w:t>
      </w:r>
    </w:p>
    <w:p>
      <w:r>
        <w:rPr>
          <w:color w:val="2F5FA8"/>
        </w:rPr>
        <w:t>Answer: Examples of present-to-past reasoning: ripple marks forming in a stream today explain the ripple marks in the ancient sandstone (Card 4); scratches under today's glaciers explain the scratched bedrock (Card 1); dripping water building a formation at a measured 0.1 mm/yr explains how the 40 cm formation got its length (Card 5). Things the cards cannot tell: exactly how thick the ice was or exactly when it melted; how fast the water flowed when the ripples formed; whether the growth rate of the formation was always 0.1 mm/yr; how many earthquakes made up the 12 m offset.</w:t>
      </w:r>
    </w:p>
    <w:p>
      <w:r>
        <w:rPr>
          <w:i/>
          <w:sz w:val="20"/>
        </w:rPr>
        <w:t>Reasoning: Checks that students can use uniformitarianism and also see its limits (rates may have varied; some facts need more evidence).</w:t>
      </w:r>
    </w:p>
    <w:p>
      <w:r>
        <w:rPr>
          <w:b/>
          <w:sz w:val="20"/>
        </w:rPr>
        <w:t>Full credit must include:</w:t>
      </w:r>
    </w:p>
    <w:p>
      <w:r>
        <w:rPr>
          <w:sz w:val="20"/>
        </w:rPr>
        <w:t>• One correct present-process to past-feature link with a card number</w:t>
      </w:r>
    </w:p>
    <w:p>
      <w:r>
        <w:rPr>
          <w:sz w:val="20"/>
        </w:rPr>
        <w:t>• One honest limit: something the evidence does not determine</w:t>
      </w:r>
    </w:p>
    <w:p>
      <w:pPr>
        <w:pStyle w:val="Heading2"/>
      </w:pPr>
      <w:r>
        <w:t>Individual evidence of learning</w:t>
      </w:r>
    </w:p>
    <w:p>
      <w:r>
        <w:t>Each student completes their own process table, grid, calculation table, order table and cross-section, and writes the explanation (q8) individually. The explanation is scored against the assessment criteria as direct evidence toward MS-ESS2-2; the grid and calculations are evidence for the scale and rate targets.</w:t>
      </w:r>
    </w:p>
    <w:p>
      <w:pPr>
        <w:pStyle w:val="Heading2"/>
      </w:pPr>
      <w:r>
        <w:t>Assessment criteria</w:t>
      </w:r>
    </w:p>
    <w:tbl>
      <w:tblPr>
        <w:tblStyle w:val="TableGrid"/>
        <w:tblW w:type="auto" w:w="0"/>
        <w:tblLook w:firstColumn="1" w:firstRow="1" w:lastColumn="0" w:lastRow="0" w:noHBand="0" w:noVBand="1" w:val="04A0"/>
      </w:tblPr>
      <w:tblGrid>
        <w:gridCol w:w="5040"/>
        <w:gridCol w:w="5040"/>
      </w:tblGrid>
      <w:tr>
        <w:tc>
          <w:tcPr>
            <w:tcW w:type="dxa" w:w="5040"/>
          </w:tcPr>
          <w:p>
            <w:r/>
            <w:r>
              <w:rPr>
                <w:b/>
              </w:rPr>
              <w:t>Criterion</w:t>
            </w:r>
          </w:p>
        </w:tc>
        <w:tc>
          <w:tcPr>
            <w:tcW w:type="dxa" w:w="5040"/>
          </w:tcPr>
          <w:p>
            <w:r/>
            <w:r>
              <w:rPr>
                <w:b/>
              </w:rPr>
              <w:t>Proficient looks like</w:t>
            </w:r>
          </w:p>
        </w:tc>
      </w:tr>
      <w:tr>
        <w:tc>
          <w:tcPr>
            <w:tcW w:type="dxa" w:w="5040"/>
          </w:tcPr>
          <w:p>
            <w:r>
              <w:t>Evidence to process</w:t>
            </w:r>
          </w:p>
        </w:tc>
        <w:tc>
          <w:tcPr>
            <w:tcW w:type="dxa" w:w="5040"/>
          </w:tcPr>
          <w:p>
            <w:r>
              <w:t>At least ten of twelve cards matched to a correct process and agent, with a phrase from the card as proof; multi-process cards (4, 6, 7, 8) recognized.</w:t>
            </w:r>
          </w:p>
        </w:tc>
      </w:tr>
      <w:tr>
        <w:tc>
          <w:tcPr>
            <w:tcW w:type="dxa" w:w="5040"/>
          </w:tcPr>
          <w:p>
            <w:r>
              <w:t>Scales</w:t>
            </w:r>
          </w:p>
        </w:tc>
        <w:tc>
          <w:tcPr>
            <w:tcW w:type="dxa" w:w="5040"/>
          </w:tcPr>
          <w:p>
            <w:r>
              <w:t>Grid placements defensible for all cards, with slow and sudden events distinguished and Cards 6 and 7 placed twice; the student can state the two rulers for any card when asked.</w:t>
            </w:r>
          </w:p>
        </w:tc>
      </w:tr>
      <w:tr>
        <w:tc>
          <w:tcPr>
            <w:tcW w:type="dxa" w:w="5040"/>
          </w:tcPr>
          <w:p>
            <w:r>
              <w:t>Rates and ages</w:t>
            </w:r>
          </w:p>
        </w:tc>
        <w:tc>
          <w:tcPr>
            <w:tcW w:type="dxa" w:w="5040"/>
          </w:tcPr>
          <w:p>
            <w:r>
              <w:t>All four calculations shown with units and correct results (4,000 years; 600 years; 2 cm/yr; 20 m), and each result interpreted as a time scale.</w:t>
            </w:r>
          </w:p>
        </w:tc>
      </w:tr>
      <w:tr>
        <w:tc>
          <w:tcPr>
            <w:tcW w:type="dxa" w:w="5040"/>
          </w:tcPr>
          <w:p>
            <w:r>
              <w:t>Explanation (MS-ESS2-2)</w:t>
            </w:r>
          </w:p>
        </w:tc>
        <w:tc>
          <w:tcPr>
            <w:tcW w:type="dxa" w:w="5040"/>
          </w:tcPr>
          <w:p>
            <w:r>
              <w:t>Names at least three slow processes and two sudden events with space and time scales, cites a card for every claim, orders the events with reasons, and identifies a slow cause (frost wedging; stored fault motion; pillar thinning) for at least one sudden event.</w:t>
            </w:r>
          </w:p>
        </w:tc>
      </w:tr>
    </w:tbl>
    <w:p/>
    <w:p>
      <w:pPr>
        <w:pStyle w:val="Heading2"/>
      </w:pPr>
      <w:r>
        <w:t>Accessibility adaptations</w:t>
      </w:r>
    </w:p>
    <w:p>
      <w:r>
        <w:t>• Provide large-print cards and a version of the card set with the key phrase on each card underlined for students who need reading support; read cards aloud in the group as the procedure already requires.</w:t>
      </w:r>
    </w:p>
    <w:p>
      <w:r>
        <w:t>• Offer a reduced set of eight cards (1, 2, 3, 5, 6, 7, 9, 12) for groups who need fewer decisions; the explanation criteria stay the same.</w:t>
      </w:r>
    </w:p>
    <w:p>
      <w:r>
        <w:t>• Allow the explanation (q8) to be delivered as a recorded two-minute 'survey team report' with the cross-section as the visual, scored with the same criteria.</w:t>
      </w:r>
    </w:p>
    <w:p>
      <w:r>
        <w:t>• Provide a bilingual word bank for the process and agent columns and sentence frames for the explanation ('Card __ shows __, which happens over __ and covers __').</w:t>
      </w:r>
    </w:p>
    <w:p>
      <w:pPr>
        <w:pStyle w:val="Heading2"/>
      </w:pPr>
      <w:r>
        <w:t>Low-cost alternative</w:t>
      </w:r>
    </w:p>
    <w:p>
      <w:r>
        <w:t>Write the twelve cards on index cards by hand or display them on the board one at a time and have groups copy the key phrase; use any blank paper for the grid and order table. The investigation needs no purchased materials at all.</w:t>
      </w:r>
    </w:p>
    <w:p>
      <w:pPr>
        <w:pStyle w:val="Heading2"/>
      </w:pPr>
      <w:r>
        <w:t>Model limitations</w:t>
      </w:r>
    </w:p>
    <w:p>
      <w:r>
        <w:t>Pinecrest Valley is invented; its features and numbers are chosen to be realistic but are not measurements from a real place, and real valleys rarely show all these features in one spot. The grid's scale bands are coarse, so some placements are judgment calls. The ash date, growth rate and GPS rate are given as exact numbers to keep the arithmetic clean; real field numbers come with uncertainty. The activity has not been physically tested with students; timing is an estimate for a 50-minute period and the explanation may need to be finished as homework.</w:t>
      </w:r>
    </w:p>
    <w:p>
      <w:pPr>
        <w:pStyle w:val="Heading2"/>
      </w:pPr>
      <w:r>
        <w:t>Teacher notes</w:t>
      </w:r>
    </w:p>
    <w:p>
      <w:r>
        <w:t>Grade the explanation (q8) first; it is the MS-ESS2-2 evidence. Do not penalize a different but defensible order for overlapping events (for example the fan and the hoodoo), but do require the ash bed to be inside the layers (so before uplift) and the glacier before the cave formations and the fan. If a group argues a river carved the valley, ask them to explain the parallel scratches, the polish and the car-sized boulders; the point is to reason to ice from the evidence, not to be told. Reveal the intended history only after groups have compared explanations.</w:t>
      </w:r>
    </w:p>
    <w:sectPr w:rsidR="00FC693F" w:rsidRPr="0006063C" w:rsidSect="00034616">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Georgia" w:hAnsi="Georgia"/>
      <w:b/>
      <w:bCs/>
      <w:color w:val="1E3A2F"/>
      <w:sz w:val="40"/>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Georgia" w:hAnsi="Georgia"/>
      <w:b/>
      <w:bCs/>
      <w:color w:val="1E3A2F"/>
      <w:sz w:val="28"/>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Georgia" w:hAnsi="Georgia"/>
      <w:b/>
      <w:bCs/>
      <w:color w:val="1E3A2F"/>
      <w:sz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